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7F321" w14:textId="6E12FA1F" w:rsidR="0026091A" w:rsidRPr="0052548E" w:rsidRDefault="0026091A" w:rsidP="0026091A">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#92bis</w:t>
      </w:r>
      <w:r>
        <w:rPr>
          <w:rFonts w:cs="Arial"/>
          <w:b/>
          <w:bCs/>
          <w:sz w:val="28"/>
        </w:rPr>
        <w:tab/>
      </w:r>
      <w:r w:rsidR="00502ED5">
        <w:rPr>
          <w:rFonts w:cs="Arial"/>
          <w:b/>
          <w:bCs/>
          <w:sz w:val="28"/>
        </w:rPr>
        <w:t xml:space="preserve">   </w:t>
      </w:r>
      <w:r w:rsidR="00502ED5">
        <w:rPr>
          <w:rFonts w:cs="Arial"/>
          <w:b/>
          <w:bCs/>
          <w:sz w:val="28"/>
        </w:rPr>
        <w:tab/>
      </w:r>
      <w:r w:rsidR="00042E03" w:rsidRPr="00042E03">
        <w:rPr>
          <w:rFonts w:cs="Arial"/>
          <w:b/>
          <w:bCs/>
          <w:sz w:val="28"/>
        </w:rPr>
        <w:t>R1-1804661</w:t>
      </w:r>
    </w:p>
    <w:p w14:paraId="64770065" w14:textId="77777777" w:rsidR="0026091A" w:rsidRPr="009513AC" w:rsidRDefault="0026091A" w:rsidP="0026091A">
      <w:pPr>
        <w:tabs>
          <w:tab w:val="center" w:pos="4536"/>
          <w:tab w:val="right" w:pos="9072"/>
        </w:tabs>
        <w:rPr>
          <w:rFonts w:eastAsia="MS Mincho" w:cs="Arial"/>
          <w:b/>
          <w:bCs/>
          <w:sz w:val="28"/>
          <w:lang w:eastAsia="ja-JP"/>
        </w:rPr>
      </w:pPr>
      <w:r>
        <w:rPr>
          <w:rFonts w:eastAsia="MS Mincho" w:cs="Arial"/>
          <w:b/>
          <w:bCs/>
          <w:sz w:val="28"/>
          <w:lang w:eastAsia="ja-JP"/>
        </w:rPr>
        <w:t>Sanya, China, April 16</w:t>
      </w:r>
      <w:r w:rsidRPr="004D56C7">
        <w:rPr>
          <w:rFonts w:eastAsia="MS Mincho" w:cs="Arial"/>
          <w:b/>
          <w:bCs/>
          <w:sz w:val="28"/>
          <w:vertAlign w:val="superscript"/>
          <w:lang w:eastAsia="ja-JP"/>
        </w:rPr>
        <w:t>th</w:t>
      </w:r>
      <w:r>
        <w:rPr>
          <w:rFonts w:eastAsia="MS Mincho" w:cs="Arial"/>
          <w:b/>
          <w:bCs/>
          <w:sz w:val="28"/>
          <w:lang w:eastAsia="ja-JP"/>
        </w:rPr>
        <w:t xml:space="preserve"> – 20</w:t>
      </w:r>
      <w:r w:rsidRPr="00F9274C">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18C3E03A"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26091A">
        <w:rPr>
          <w:b/>
          <w:sz w:val="24"/>
          <w:szCs w:val="24"/>
        </w:rPr>
        <w:t>7.7.2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490C74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A2534" w:rsidRPr="001A2534">
        <w:rPr>
          <w:b/>
          <w:sz w:val="24"/>
          <w:szCs w:val="24"/>
        </w:rPr>
        <w:t>Simulation assumptions, scenarios and channel model for IAB</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18277632" w:rsidR="009052CA" w:rsidRDefault="00517122" w:rsidP="00C32E39">
      <w:pPr>
        <w:spacing w:before="120"/>
        <w:rPr>
          <w:rFonts w:ascii="Calibri" w:hAnsi="Calibri"/>
        </w:rPr>
      </w:pPr>
      <w:r>
        <w:rPr>
          <w:rFonts w:ascii="Calibri" w:hAnsi="Calibri"/>
        </w:rPr>
        <w:t xml:space="preserve">In this paper, we give our view on the scenarios, simulation assumptions and channel model consideration for IAB. </w:t>
      </w:r>
    </w:p>
    <w:p w14:paraId="3FBBA387" w14:textId="77777777" w:rsidR="006C7299" w:rsidRPr="00517122" w:rsidRDefault="006C7299" w:rsidP="005852D8">
      <w:pPr>
        <w:pStyle w:val="maintext"/>
        <w:ind w:firstLineChars="0" w:firstLine="0"/>
        <w:rPr>
          <w:rFonts w:ascii="Calibri" w:hAnsi="Calibri"/>
          <w:lang w:val="en-US"/>
        </w:rPr>
      </w:pPr>
    </w:p>
    <w:p w14:paraId="1739669D" w14:textId="14C991ED" w:rsidR="00093CB4" w:rsidRPr="006545A3" w:rsidRDefault="009152C8"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Scenarios</w:t>
      </w:r>
    </w:p>
    <w:p w14:paraId="7B1279C7" w14:textId="30F6F80B" w:rsidR="00F40DB8" w:rsidRDefault="00E556C7" w:rsidP="005B4B08">
      <w:pPr>
        <w:pStyle w:val="maintext"/>
        <w:ind w:firstLineChars="0" w:firstLine="0"/>
        <w:rPr>
          <w:rFonts w:ascii="Calibri" w:hAnsi="Calibri"/>
        </w:rPr>
      </w:pPr>
      <w:r>
        <w:rPr>
          <w:rFonts w:ascii="Calibri" w:hAnsi="Calibri"/>
        </w:rPr>
        <w:t>Tradition RAN requires fiber connection for each of the base-station, however, fiber availability for every base-station has been very costly in both capital and time point of view.</w:t>
      </w:r>
      <w:r w:rsidR="00C552E1">
        <w:rPr>
          <w:rFonts w:ascii="Calibri" w:hAnsi="Calibri"/>
        </w:rPr>
        <w:t xml:space="preserve"> </w:t>
      </w:r>
      <w:r w:rsidR="009152C8" w:rsidRPr="009152C8">
        <w:rPr>
          <w:rFonts w:ascii="Calibri" w:hAnsi="Calibri"/>
        </w:rPr>
        <w:t xml:space="preserve">Integrated access and backhaul is </w:t>
      </w:r>
      <w:r w:rsidR="009152C8">
        <w:rPr>
          <w:rFonts w:ascii="Calibri" w:hAnsi="Calibri"/>
        </w:rPr>
        <w:t xml:space="preserve">a technology which is intend to reduce the level of fiber </w:t>
      </w:r>
      <w:r w:rsidR="00FE5D3D">
        <w:rPr>
          <w:rFonts w:ascii="Calibri" w:hAnsi="Calibri"/>
        </w:rPr>
        <w:t>reliance in RAN deployment.</w:t>
      </w:r>
      <w:r w:rsidR="00FE5D3D" w:rsidRPr="00FE5D3D">
        <w:rPr>
          <w:rFonts w:ascii="Calibri" w:hAnsi="Calibri"/>
        </w:rPr>
        <w:t xml:space="preserve"> </w:t>
      </w:r>
      <w:r w:rsidR="00F40DB8">
        <w:rPr>
          <w:rFonts w:ascii="Calibri" w:hAnsi="Calibri"/>
        </w:rPr>
        <w:t xml:space="preserve">Therefore, we have two scenarios in mind to evaluate the benefit of IAB. </w:t>
      </w:r>
    </w:p>
    <w:p w14:paraId="5D93E8C8" w14:textId="54CB380B" w:rsidR="00F40DB8" w:rsidRPr="00F40DB8" w:rsidRDefault="00F40DB8" w:rsidP="005B4B08">
      <w:pPr>
        <w:pStyle w:val="maintext"/>
        <w:ind w:firstLineChars="0" w:firstLine="0"/>
        <w:rPr>
          <w:rFonts w:ascii="Calibri" w:hAnsi="Calibri"/>
          <w:sz w:val="28"/>
          <w:u w:val="single"/>
        </w:rPr>
      </w:pPr>
      <w:r w:rsidRPr="00F40DB8">
        <w:rPr>
          <w:rFonts w:ascii="Calibri" w:hAnsi="Calibri"/>
          <w:sz w:val="28"/>
          <w:u w:val="single"/>
        </w:rPr>
        <w:t xml:space="preserve">Scenario-1: Using IAB nodes to ful-fill the coverage hole. </w:t>
      </w:r>
    </w:p>
    <w:p w14:paraId="7CE3DF5F" w14:textId="77777777" w:rsidR="00F40DB8" w:rsidRDefault="00F40DB8" w:rsidP="005B4B08">
      <w:pPr>
        <w:pStyle w:val="maintext"/>
        <w:ind w:firstLineChars="0" w:firstLine="0"/>
        <w:rPr>
          <w:rFonts w:ascii="Calibri" w:hAnsi="Calibri"/>
        </w:rPr>
      </w:pPr>
    </w:p>
    <w:p w14:paraId="149B1190" w14:textId="62277B81" w:rsidR="00F40DB8" w:rsidRDefault="00F40DB8" w:rsidP="005B4B08">
      <w:pPr>
        <w:pStyle w:val="maintext"/>
        <w:ind w:firstLineChars="0" w:firstLine="0"/>
        <w:rPr>
          <w:rFonts w:ascii="Calibri" w:hAnsi="Calibri"/>
        </w:rPr>
      </w:pPr>
      <w:r>
        <w:rPr>
          <w:rFonts w:ascii="Calibri" w:hAnsi="Calibri"/>
        </w:rPr>
        <w:t xml:space="preserve">In the initial phase of NR deployment, IAB nodes can help operator </w:t>
      </w:r>
      <w:r w:rsidR="00C552E1">
        <w:rPr>
          <w:rFonts w:ascii="Calibri" w:hAnsi="Calibri"/>
        </w:rPr>
        <w:t xml:space="preserve">to enlarge NR coverage quickly. </w:t>
      </w:r>
      <w:r w:rsidR="006C4842">
        <w:rPr>
          <w:rFonts w:ascii="Calibri" w:hAnsi="Calibri"/>
        </w:rPr>
        <w:t xml:space="preserve">We would like to evaluate the benefit or the efficiency of using IAB </w:t>
      </w:r>
      <w:r w:rsidR="00B84221">
        <w:rPr>
          <w:rFonts w:ascii="Calibri" w:hAnsi="Calibri"/>
        </w:rPr>
        <w:t xml:space="preserve">in this case. </w:t>
      </w:r>
      <w:r w:rsidR="00AE3B34">
        <w:rPr>
          <w:rFonts w:ascii="Calibri" w:hAnsi="Calibri"/>
        </w:rPr>
        <w:t>There are two sub-</w:t>
      </w:r>
      <w:r w:rsidR="00EE47BA">
        <w:rPr>
          <w:rFonts w:ascii="Calibri" w:hAnsi="Calibri"/>
        </w:rPr>
        <w:t>scenarios</w:t>
      </w:r>
      <w:r w:rsidR="00AE3B34">
        <w:rPr>
          <w:rFonts w:ascii="Calibri" w:hAnsi="Calibri"/>
        </w:rPr>
        <w:t xml:space="preserve"> in this case: </w:t>
      </w:r>
    </w:p>
    <w:p w14:paraId="6CE85EE6" w14:textId="77777777" w:rsidR="00AE3B34" w:rsidRDefault="00AE3B34" w:rsidP="005B4B08">
      <w:pPr>
        <w:pStyle w:val="maintext"/>
        <w:ind w:firstLineChars="0" w:firstLine="0"/>
        <w:rPr>
          <w:rFonts w:ascii="Calibri" w:hAnsi="Calibri"/>
        </w:rPr>
      </w:pPr>
    </w:p>
    <w:p w14:paraId="08808745" w14:textId="77777777" w:rsidR="00EE47BA" w:rsidRDefault="00AE3B34" w:rsidP="00AE3B34">
      <w:pPr>
        <w:pStyle w:val="maintext"/>
        <w:numPr>
          <w:ilvl w:val="0"/>
          <w:numId w:val="11"/>
        </w:numPr>
        <w:ind w:firstLineChars="0"/>
        <w:rPr>
          <w:rFonts w:ascii="Calibri" w:hAnsi="Calibri"/>
        </w:rPr>
      </w:pPr>
      <w:r>
        <w:rPr>
          <w:rFonts w:ascii="Calibri" w:hAnsi="Calibri"/>
        </w:rPr>
        <w:t>Homogeneous Network: either Hexagonal grid or urban street canyon grid. A subset of nodes are donor gNB (with fiber available) while others are relay node</w:t>
      </w:r>
      <w:r w:rsidR="00EE47BA">
        <w:rPr>
          <w:rFonts w:ascii="Calibri" w:hAnsi="Calibri"/>
        </w:rPr>
        <w:t>s</w:t>
      </w:r>
      <w:r>
        <w:rPr>
          <w:rFonts w:ascii="Calibri" w:hAnsi="Calibri"/>
        </w:rPr>
        <w:t>.</w:t>
      </w:r>
    </w:p>
    <w:p w14:paraId="687D338D" w14:textId="55091D69" w:rsidR="00EE47BA" w:rsidRDefault="00EE47BA" w:rsidP="00AE3B34">
      <w:pPr>
        <w:pStyle w:val="maintext"/>
        <w:numPr>
          <w:ilvl w:val="0"/>
          <w:numId w:val="11"/>
        </w:numPr>
        <w:ind w:firstLineChars="0"/>
        <w:rPr>
          <w:rFonts w:ascii="Calibri" w:hAnsi="Calibri"/>
        </w:rPr>
      </w:pPr>
      <w:r>
        <w:rPr>
          <w:rFonts w:ascii="Calibri" w:hAnsi="Calibri"/>
        </w:rPr>
        <w:t xml:space="preserve">Heterogeneous Network: Hexagonal grid dropping </w:t>
      </w:r>
      <w:r w:rsidR="002D6148">
        <w:rPr>
          <w:rFonts w:ascii="Calibri" w:hAnsi="Calibri"/>
        </w:rPr>
        <w:t>as d</w:t>
      </w:r>
      <w:r>
        <w:rPr>
          <w:rFonts w:ascii="Calibri" w:hAnsi="Calibri"/>
        </w:rPr>
        <w:t>onor gNBs (Macro layer)</w:t>
      </w:r>
      <w:r w:rsidR="002D6148">
        <w:rPr>
          <w:rFonts w:ascii="Calibri" w:hAnsi="Calibri"/>
        </w:rPr>
        <w:t xml:space="preserve"> with large ISD</w:t>
      </w:r>
      <w:r>
        <w:rPr>
          <w:rFonts w:ascii="Calibri" w:hAnsi="Calibri"/>
        </w:rPr>
        <w:t>, then randomly or planned dropping Micro layer as relay node (Micro layer)</w:t>
      </w:r>
      <w:r w:rsidR="002D6148">
        <w:rPr>
          <w:rFonts w:ascii="Calibri" w:hAnsi="Calibri"/>
        </w:rPr>
        <w:t xml:space="preserve">. </w:t>
      </w:r>
    </w:p>
    <w:p w14:paraId="3DCBD4CD" w14:textId="339AC33C" w:rsidR="002D6148" w:rsidRDefault="00061D98" w:rsidP="00DA0BF2">
      <w:pPr>
        <w:pStyle w:val="maintext"/>
        <w:ind w:firstLineChars="0" w:firstLine="0"/>
        <w:rPr>
          <w:rFonts w:ascii="Calibri" w:hAnsi="Calibri"/>
        </w:rPr>
      </w:pPr>
      <w:r>
        <w:rPr>
          <w:rFonts w:ascii="Calibri" w:hAnsi="Calibri"/>
        </w:rPr>
        <w:t xml:space="preserve">For both sub-scenario, simulation </w:t>
      </w:r>
      <w:r w:rsidR="002D6148">
        <w:rPr>
          <w:rFonts w:ascii="Calibri" w:hAnsi="Calibri"/>
        </w:rPr>
        <w:t xml:space="preserve">methodology </w:t>
      </w:r>
      <w:r w:rsidR="00C46B16">
        <w:rPr>
          <w:rFonts w:ascii="Calibri" w:hAnsi="Calibri"/>
        </w:rPr>
        <w:t>are</w:t>
      </w:r>
      <w:r w:rsidR="002D6148">
        <w:rPr>
          <w:rFonts w:ascii="Calibri" w:hAnsi="Calibri"/>
        </w:rPr>
        <w:t xml:space="preserve"> </w:t>
      </w:r>
      <w:r w:rsidR="00DA0BF2">
        <w:rPr>
          <w:rFonts w:ascii="Calibri" w:hAnsi="Calibri"/>
        </w:rPr>
        <w:t xml:space="preserve">the same: </w:t>
      </w:r>
    </w:p>
    <w:p w14:paraId="4E3810AC" w14:textId="77777777" w:rsidR="002D6148" w:rsidRDefault="002D6148" w:rsidP="00DA0BF2">
      <w:pPr>
        <w:pStyle w:val="maintext"/>
        <w:numPr>
          <w:ilvl w:val="0"/>
          <w:numId w:val="13"/>
        </w:numPr>
        <w:ind w:firstLineChars="0"/>
        <w:rPr>
          <w:rFonts w:ascii="Calibri" w:hAnsi="Calibri"/>
        </w:rPr>
      </w:pPr>
      <w:r>
        <w:rPr>
          <w:rFonts w:ascii="Calibri" w:hAnsi="Calibri"/>
        </w:rPr>
        <w:t xml:space="preserve">UE is dropped randomly in the whole area. </w:t>
      </w:r>
    </w:p>
    <w:p w14:paraId="57E46EF9" w14:textId="77777777" w:rsidR="002D6148" w:rsidRDefault="002D6148" w:rsidP="00DA0BF2">
      <w:pPr>
        <w:pStyle w:val="maintext"/>
        <w:numPr>
          <w:ilvl w:val="0"/>
          <w:numId w:val="13"/>
        </w:numPr>
        <w:ind w:firstLineChars="0"/>
        <w:rPr>
          <w:rFonts w:ascii="Calibri" w:hAnsi="Calibri"/>
        </w:rPr>
      </w:pPr>
      <w:r>
        <w:rPr>
          <w:rFonts w:ascii="Calibri" w:hAnsi="Calibri"/>
        </w:rPr>
        <w:t xml:space="preserve">Baseline is to simulate donor gNBs only (assuming relay nodes are not used). </w:t>
      </w:r>
    </w:p>
    <w:p w14:paraId="2C201446" w14:textId="77777777" w:rsidR="00061D98" w:rsidRDefault="002D6148" w:rsidP="00DA0BF2">
      <w:pPr>
        <w:pStyle w:val="maintext"/>
        <w:numPr>
          <w:ilvl w:val="0"/>
          <w:numId w:val="13"/>
        </w:numPr>
        <w:ind w:firstLineChars="0"/>
        <w:rPr>
          <w:rFonts w:ascii="Calibri" w:hAnsi="Calibri"/>
        </w:rPr>
      </w:pPr>
      <w:r>
        <w:rPr>
          <w:rFonts w:ascii="Calibri" w:hAnsi="Calibri"/>
        </w:rPr>
        <w:t>Then simulate donor gNBs + relay nodes using IAB for backhaul</w:t>
      </w:r>
      <w:r w:rsidR="009F5C50">
        <w:rPr>
          <w:rFonts w:ascii="Calibri" w:hAnsi="Calibri"/>
        </w:rPr>
        <w:t xml:space="preserve">. </w:t>
      </w:r>
    </w:p>
    <w:p w14:paraId="28AC0089" w14:textId="291716CD" w:rsidR="00061D98" w:rsidRDefault="00061D98" w:rsidP="00061D98">
      <w:pPr>
        <w:pStyle w:val="maintext"/>
        <w:numPr>
          <w:ilvl w:val="1"/>
          <w:numId w:val="13"/>
        </w:numPr>
        <w:ind w:firstLineChars="0"/>
        <w:rPr>
          <w:rFonts w:ascii="Calibri" w:hAnsi="Calibri"/>
        </w:rPr>
      </w:pPr>
      <w:r>
        <w:rPr>
          <w:rFonts w:ascii="Calibri" w:hAnsi="Calibri"/>
        </w:rPr>
        <w:t>Only simulate hierarchical relay topology</w:t>
      </w:r>
    </w:p>
    <w:p w14:paraId="66D0F128" w14:textId="29EEFC92" w:rsidR="00A614C7" w:rsidRPr="00A614C7" w:rsidRDefault="00061D98" w:rsidP="00A614C7">
      <w:pPr>
        <w:pStyle w:val="maintext"/>
        <w:numPr>
          <w:ilvl w:val="1"/>
          <w:numId w:val="13"/>
        </w:numPr>
        <w:ind w:firstLineChars="0"/>
        <w:rPr>
          <w:rFonts w:ascii="Calibri" w:hAnsi="Calibri"/>
        </w:rPr>
      </w:pPr>
      <w:r>
        <w:rPr>
          <w:rFonts w:ascii="Calibri" w:hAnsi="Calibri"/>
        </w:rPr>
        <w:t>T</w:t>
      </w:r>
      <w:r w:rsidR="009F5C50">
        <w:rPr>
          <w:rFonts w:ascii="Calibri" w:hAnsi="Calibri"/>
        </w:rPr>
        <w:t>opology selection algorithm is up to company (should be described along with the results)</w:t>
      </w:r>
    </w:p>
    <w:p w14:paraId="055CC36F" w14:textId="3CE2D204" w:rsidR="00061D98" w:rsidRDefault="002D6148" w:rsidP="00DA0BF2">
      <w:pPr>
        <w:pStyle w:val="maintext"/>
        <w:numPr>
          <w:ilvl w:val="0"/>
          <w:numId w:val="13"/>
        </w:numPr>
        <w:ind w:firstLineChars="0"/>
        <w:rPr>
          <w:rFonts w:ascii="Calibri" w:hAnsi="Calibri"/>
        </w:rPr>
      </w:pPr>
      <w:r>
        <w:rPr>
          <w:rFonts w:ascii="Calibri" w:hAnsi="Calibri"/>
        </w:rPr>
        <w:t>Evaluate metric</w:t>
      </w:r>
      <w:r w:rsidR="00061D98">
        <w:rPr>
          <w:rFonts w:ascii="Calibri" w:hAnsi="Calibri"/>
        </w:rPr>
        <w:t>s include:</w:t>
      </w:r>
      <w:r>
        <w:rPr>
          <w:rFonts w:ascii="Calibri" w:hAnsi="Calibri"/>
        </w:rPr>
        <w:t xml:space="preserve"> </w:t>
      </w:r>
    </w:p>
    <w:p w14:paraId="7FD2D3E8" w14:textId="4BD58B51" w:rsidR="00061D98" w:rsidRDefault="00061D98" w:rsidP="00061D98">
      <w:pPr>
        <w:pStyle w:val="maintext"/>
        <w:numPr>
          <w:ilvl w:val="1"/>
          <w:numId w:val="13"/>
        </w:numPr>
        <w:ind w:firstLineChars="0"/>
        <w:rPr>
          <w:rFonts w:ascii="Calibri" w:hAnsi="Calibri"/>
        </w:rPr>
      </w:pPr>
      <w:r>
        <w:rPr>
          <w:rFonts w:ascii="Calibri" w:hAnsi="Calibri"/>
        </w:rPr>
        <w:t>Relay throughput cdf</w:t>
      </w:r>
    </w:p>
    <w:p w14:paraId="51690F16" w14:textId="2AA59F88" w:rsidR="00061D98" w:rsidRDefault="00061D98" w:rsidP="00061D98">
      <w:pPr>
        <w:pStyle w:val="maintext"/>
        <w:numPr>
          <w:ilvl w:val="1"/>
          <w:numId w:val="13"/>
        </w:numPr>
        <w:ind w:firstLineChars="0"/>
        <w:rPr>
          <w:rFonts w:ascii="Calibri" w:hAnsi="Calibri"/>
        </w:rPr>
      </w:pPr>
      <w:r>
        <w:rPr>
          <w:rFonts w:ascii="Calibri" w:hAnsi="Calibri"/>
        </w:rPr>
        <w:t>Geometry</w:t>
      </w:r>
      <w:r w:rsidR="00C46B16">
        <w:rPr>
          <w:rFonts w:ascii="Calibri" w:hAnsi="Calibri"/>
        </w:rPr>
        <w:t xml:space="preserve"> seen by UEs and </w:t>
      </w:r>
      <w:r>
        <w:rPr>
          <w:rFonts w:ascii="Calibri" w:hAnsi="Calibri"/>
        </w:rPr>
        <w:t>relay</w:t>
      </w:r>
      <w:r w:rsidR="00C46B16">
        <w:rPr>
          <w:rFonts w:ascii="Calibri" w:hAnsi="Calibri"/>
        </w:rPr>
        <w:t xml:space="preserve"> nodes</w:t>
      </w:r>
    </w:p>
    <w:p w14:paraId="6CC64156" w14:textId="5A4E7213" w:rsidR="00061D98" w:rsidRDefault="00061D98" w:rsidP="00061D98">
      <w:pPr>
        <w:pStyle w:val="maintext"/>
        <w:numPr>
          <w:ilvl w:val="1"/>
          <w:numId w:val="13"/>
        </w:numPr>
        <w:ind w:firstLineChars="0"/>
        <w:rPr>
          <w:rFonts w:ascii="Calibri" w:hAnsi="Calibri"/>
        </w:rPr>
      </w:pPr>
      <w:r>
        <w:rPr>
          <w:rFonts w:ascii="Calibri" w:hAnsi="Calibri"/>
        </w:rPr>
        <w:t xml:space="preserve">Number of relay hops </w:t>
      </w:r>
    </w:p>
    <w:p w14:paraId="0ACFE15C" w14:textId="24861123" w:rsidR="00061D98" w:rsidRDefault="00C46B16" w:rsidP="00061D98">
      <w:pPr>
        <w:pStyle w:val="maintext"/>
        <w:numPr>
          <w:ilvl w:val="1"/>
          <w:numId w:val="13"/>
        </w:numPr>
        <w:ind w:firstLineChars="0"/>
        <w:rPr>
          <w:rFonts w:ascii="Calibri" w:hAnsi="Calibri"/>
        </w:rPr>
      </w:pPr>
      <w:r>
        <w:rPr>
          <w:rFonts w:ascii="Calibri" w:hAnsi="Calibri"/>
        </w:rPr>
        <w:lastRenderedPageBreak/>
        <w:t>UE throughput cdf</w:t>
      </w:r>
    </w:p>
    <w:p w14:paraId="7A204D6A" w14:textId="7374B407" w:rsidR="00B84221" w:rsidRPr="00DA0BF2" w:rsidRDefault="00C46B16" w:rsidP="00061D98">
      <w:pPr>
        <w:pStyle w:val="maintext"/>
        <w:numPr>
          <w:ilvl w:val="1"/>
          <w:numId w:val="13"/>
        </w:numPr>
        <w:ind w:firstLineChars="0"/>
        <w:rPr>
          <w:rFonts w:ascii="Calibri" w:hAnsi="Calibri"/>
        </w:rPr>
      </w:pPr>
      <w:r>
        <w:rPr>
          <w:rFonts w:ascii="Calibri" w:hAnsi="Calibri"/>
        </w:rPr>
        <w:t>UE outage rate, etc</w:t>
      </w:r>
      <w:r w:rsidR="002D6148">
        <w:rPr>
          <w:rFonts w:ascii="Calibri" w:hAnsi="Calibri"/>
        </w:rPr>
        <w:t xml:space="preserve"> </w:t>
      </w:r>
    </w:p>
    <w:p w14:paraId="066966D8" w14:textId="77777777" w:rsidR="00F40DB8" w:rsidRDefault="00F40DB8" w:rsidP="005B4B08">
      <w:pPr>
        <w:pStyle w:val="maintext"/>
        <w:ind w:firstLineChars="0" w:firstLine="0"/>
        <w:rPr>
          <w:rFonts w:ascii="Calibri" w:hAnsi="Calibri"/>
        </w:rPr>
      </w:pPr>
    </w:p>
    <w:p w14:paraId="47933547" w14:textId="161D7415" w:rsidR="00F40DB8" w:rsidRPr="00F40DB8" w:rsidRDefault="00F40DB8" w:rsidP="005B4B08">
      <w:pPr>
        <w:pStyle w:val="maintext"/>
        <w:ind w:firstLineChars="0" w:firstLine="0"/>
        <w:rPr>
          <w:rFonts w:ascii="Calibri" w:hAnsi="Calibri"/>
          <w:sz w:val="28"/>
          <w:u w:val="single"/>
        </w:rPr>
      </w:pPr>
      <w:r w:rsidRPr="00F40DB8">
        <w:rPr>
          <w:rFonts w:ascii="Calibri" w:hAnsi="Calibri"/>
          <w:sz w:val="28"/>
          <w:u w:val="single"/>
        </w:rPr>
        <w:t>Scenario-2: Using IAB nodes</w:t>
      </w:r>
      <w:r w:rsidR="00591A6E">
        <w:rPr>
          <w:rFonts w:ascii="Calibri" w:hAnsi="Calibri"/>
          <w:sz w:val="28"/>
          <w:u w:val="single"/>
        </w:rPr>
        <w:t xml:space="preserve"> to boost the capacity for NR network</w:t>
      </w:r>
    </w:p>
    <w:p w14:paraId="544CA43F" w14:textId="77777777" w:rsidR="001E74EF" w:rsidRDefault="001E74EF" w:rsidP="00A97B5A">
      <w:pPr>
        <w:pStyle w:val="maintext"/>
        <w:ind w:firstLineChars="0" w:firstLine="0"/>
        <w:rPr>
          <w:rFonts w:ascii="Calibri" w:hAnsi="Calibri"/>
          <w:b/>
          <w:lang w:val="en-US"/>
        </w:rPr>
      </w:pPr>
    </w:p>
    <w:p w14:paraId="4D7544F9" w14:textId="37FC9898" w:rsidR="00DA0BF2" w:rsidRDefault="00DA0BF2" w:rsidP="00A97B5A">
      <w:pPr>
        <w:pStyle w:val="maintext"/>
        <w:ind w:firstLineChars="0" w:firstLine="0"/>
        <w:rPr>
          <w:rFonts w:ascii="Calibri" w:hAnsi="Calibri"/>
        </w:rPr>
      </w:pPr>
      <w:r>
        <w:rPr>
          <w:rFonts w:ascii="Calibri" w:hAnsi="Calibri"/>
        </w:rPr>
        <w:t xml:space="preserve">NR is designed to provide significantly higher capacity to users, even with more advanced technology, it still require to have rather dense node deployment to boost the capacity especially in the urban area. Again, using IAB in such scenario can reduce the time for fiber deployment. In our opinion, this scenario is mainly het-net type: </w:t>
      </w:r>
    </w:p>
    <w:p w14:paraId="5FA89BDD" w14:textId="392B7E84" w:rsidR="00DA0BF2" w:rsidRDefault="00DA0BF2" w:rsidP="00DA0BF2">
      <w:pPr>
        <w:pStyle w:val="maintext"/>
        <w:numPr>
          <w:ilvl w:val="0"/>
          <w:numId w:val="14"/>
        </w:numPr>
        <w:ind w:firstLineChars="0"/>
        <w:rPr>
          <w:rFonts w:ascii="Calibri" w:hAnsi="Calibri"/>
        </w:rPr>
      </w:pPr>
      <w:r>
        <w:rPr>
          <w:rFonts w:ascii="Calibri" w:hAnsi="Calibri"/>
        </w:rPr>
        <w:t xml:space="preserve">Heterogeneous Network: Hexagonal grid dropping as donor gNBs (Macro layer), then randomly or planned dropping Micro layer as relay node (Micro layer). </w:t>
      </w:r>
    </w:p>
    <w:p w14:paraId="041B1DE3" w14:textId="77777777" w:rsidR="00591A6E" w:rsidRDefault="00591A6E" w:rsidP="00591A6E">
      <w:pPr>
        <w:pStyle w:val="maintext"/>
        <w:numPr>
          <w:ilvl w:val="1"/>
          <w:numId w:val="14"/>
        </w:numPr>
        <w:ind w:firstLineChars="0"/>
        <w:rPr>
          <w:rFonts w:ascii="Calibri" w:hAnsi="Calibri"/>
        </w:rPr>
      </w:pPr>
      <w:r>
        <w:rPr>
          <w:rFonts w:ascii="Calibri" w:hAnsi="Calibri"/>
        </w:rPr>
        <w:t xml:space="preserve">UE is dropped randomly in the whole area. </w:t>
      </w:r>
    </w:p>
    <w:p w14:paraId="1F564451" w14:textId="77777777" w:rsidR="00591A6E" w:rsidRDefault="00591A6E" w:rsidP="00591A6E">
      <w:pPr>
        <w:pStyle w:val="maintext"/>
        <w:numPr>
          <w:ilvl w:val="1"/>
          <w:numId w:val="14"/>
        </w:numPr>
        <w:ind w:firstLineChars="0"/>
        <w:rPr>
          <w:rFonts w:ascii="Calibri" w:hAnsi="Calibri"/>
        </w:rPr>
      </w:pPr>
      <w:r>
        <w:rPr>
          <w:rFonts w:ascii="Calibri" w:hAnsi="Calibri"/>
        </w:rPr>
        <w:t xml:space="preserve">Baseline is to simulate donor gNBs only (assuming relay nodes are not used). </w:t>
      </w:r>
    </w:p>
    <w:p w14:paraId="4B878967" w14:textId="77777777" w:rsidR="00591A6E" w:rsidRDefault="00591A6E" w:rsidP="00591A6E">
      <w:pPr>
        <w:pStyle w:val="maintext"/>
        <w:numPr>
          <w:ilvl w:val="1"/>
          <w:numId w:val="14"/>
        </w:numPr>
        <w:ind w:firstLineChars="0"/>
        <w:rPr>
          <w:rFonts w:ascii="Calibri" w:hAnsi="Calibri"/>
        </w:rPr>
      </w:pPr>
      <w:r>
        <w:rPr>
          <w:rFonts w:ascii="Calibri" w:hAnsi="Calibri"/>
        </w:rPr>
        <w:t>Then simulate donor gNBs + relay nodes using IAB for backhaul</w:t>
      </w:r>
    </w:p>
    <w:p w14:paraId="54A15B94" w14:textId="0338FCFF" w:rsidR="00DA0BF2" w:rsidRDefault="00591A6E" w:rsidP="000416DF">
      <w:pPr>
        <w:pStyle w:val="maintext"/>
        <w:numPr>
          <w:ilvl w:val="0"/>
          <w:numId w:val="14"/>
        </w:numPr>
        <w:ind w:firstLineChars="0"/>
        <w:rPr>
          <w:rFonts w:ascii="Calibri" w:hAnsi="Calibri"/>
        </w:rPr>
      </w:pPr>
      <w:r>
        <w:rPr>
          <w:rFonts w:ascii="Calibri" w:hAnsi="Calibri"/>
        </w:rPr>
        <w:t xml:space="preserve">Evaluate </w:t>
      </w:r>
      <w:r w:rsidR="00C46B16">
        <w:rPr>
          <w:rFonts w:ascii="Calibri" w:hAnsi="Calibri"/>
        </w:rPr>
        <w:t>metric is</w:t>
      </w:r>
    </w:p>
    <w:p w14:paraId="3C4E7524" w14:textId="77777777" w:rsidR="00C46B16" w:rsidRDefault="00C46B16" w:rsidP="00C46B16">
      <w:pPr>
        <w:pStyle w:val="maintext"/>
        <w:numPr>
          <w:ilvl w:val="1"/>
          <w:numId w:val="14"/>
        </w:numPr>
        <w:ind w:firstLineChars="0"/>
        <w:rPr>
          <w:rFonts w:ascii="Calibri" w:hAnsi="Calibri"/>
        </w:rPr>
      </w:pPr>
      <w:r>
        <w:rPr>
          <w:rFonts w:ascii="Calibri" w:hAnsi="Calibri"/>
        </w:rPr>
        <w:t>Relay throughput cdf</w:t>
      </w:r>
    </w:p>
    <w:p w14:paraId="28F0A9E4" w14:textId="77777777" w:rsidR="00C46B16" w:rsidRDefault="00C46B16" w:rsidP="00C46B16">
      <w:pPr>
        <w:pStyle w:val="maintext"/>
        <w:numPr>
          <w:ilvl w:val="1"/>
          <w:numId w:val="14"/>
        </w:numPr>
        <w:ind w:firstLineChars="0"/>
        <w:rPr>
          <w:rFonts w:ascii="Calibri" w:hAnsi="Calibri"/>
        </w:rPr>
      </w:pPr>
      <w:r>
        <w:rPr>
          <w:rFonts w:ascii="Calibri" w:hAnsi="Calibri"/>
        </w:rPr>
        <w:t>Geometry seen by UEs and relay nodes</w:t>
      </w:r>
    </w:p>
    <w:p w14:paraId="5E7597D3" w14:textId="5BF08AC9" w:rsidR="00C46B16" w:rsidRDefault="00C46B16" w:rsidP="00C46B16">
      <w:pPr>
        <w:pStyle w:val="maintext"/>
        <w:numPr>
          <w:ilvl w:val="1"/>
          <w:numId w:val="14"/>
        </w:numPr>
        <w:ind w:firstLineChars="0"/>
        <w:rPr>
          <w:rFonts w:ascii="Calibri" w:hAnsi="Calibri"/>
        </w:rPr>
      </w:pPr>
      <w:r>
        <w:rPr>
          <w:rFonts w:ascii="Calibri" w:hAnsi="Calibri"/>
        </w:rPr>
        <w:t xml:space="preserve">UE throughput cdf under resource utilization of 30%, 50% and 70% separately. </w:t>
      </w:r>
    </w:p>
    <w:p w14:paraId="0697A8F2" w14:textId="77777777" w:rsidR="00C46B16" w:rsidRPr="000416DF" w:rsidRDefault="00C46B16" w:rsidP="00C46B16">
      <w:pPr>
        <w:pStyle w:val="maintext"/>
        <w:ind w:left="720" w:firstLineChars="0" w:firstLine="0"/>
        <w:rPr>
          <w:rFonts w:ascii="Calibri" w:hAnsi="Calibri"/>
        </w:rPr>
      </w:pPr>
    </w:p>
    <w:p w14:paraId="67E78595" w14:textId="3106DF1D" w:rsidR="00DA0BF2" w:rsidRPr="00B83C4C" w:rsidRDefault="00AE3980" w:rsidP="00A97B5A">
      <w:pPr>
        <w:pStyle w:val="maintext"/>
        <w:ind w:firstLineChars="0" w:firstLine="0"/>
        <w:rPr>
          <w:rFonts w:ascii="Calibri" w:hAnsi="Calibri"/>
          <w:b/>
        </w:rPr>
      </w:pPr>
      <w:r w:rsidRPr="00B83C4C">
        <w:rPr>
          <w:rFonts w:ascii="Calibri" w:hAnsi="Calibri"/>
          <w:b/>
        </w:rPr>
        <w:t>Proposal</w:t>
      </w:r>
      <w:r w:rsidR="00B83C4C">
        <w:rPr>
          <w:rFonts w:ascii="Calibri" w:hAnsi="Calibri"/>
          <w:b/>
        </w:rPr>
        <w:t>-1</w:t>
      </w:r>
      <w:r w:rsidRPr="00B83C4C">
        <w:rPr>
          <w:rFonts w:ascii="Calibri" w:hAnsi="Calibri"/>
          <w:b/>
        </w:rPr>
        <w:t xml:space="preserve">: the following scenarios should be evaluated. </w:t>
      </w:r>
    </w:p>
    <w:p w14:paraId="2BD064E1" w14:textId="3C408767" w:rsidR="00AE3980" w:rsidRPr="00B83C4C" w:rsidRDefault="00AE3980" w:rsidP="00A97B5A">
      <w:pPr>
        <w:pStyle w:val="maintext"/>
        <w:ind w:firstLineChars="0" w:firstLine="0"/>
        <w:rPr>
          <w:rFonts w:ascii="Calibri" w:hAnsi="Calibri"/>
          <w:b/>
        </w:rPr>
      </w:pPr>
      <w:r w:rsidRPr="00B83C4C">
        <w:rPr>
          <w:rFonts w:ascii="Calibri" w:hAnsi="Calibri"/>
          <w:b/>
        </w:rPr>
        <w:t>Scenario-1: Using IAB nodes to ful-fill the coverage hole</w:t>
      </w:r>
    </w:p>
    <w:p w14:paraId="74BAC5BB" w14:textId="0C829C9C" w:rsidR="00AE3980" w:rsidRPr="00B83C4C" w:rsidRDefault="00AE3980" w:rsidP="00A97B5A">
      <w:pPr>
        <w:pStyle w:val="maintext"/>
        <w:ind w:firstLineChars="0" w:firstLine="0"/>
        <w:rPr>
          <w:rFonts w:ascii="Calibri" w:hAnsi="Calibri"/>
          <w:b/>
        </w:rPr>
      </w:pPr>
      <w:r w:rsidRPr="00B83C4C">
        <w:rPr>
          <w:rFonts w:ascii="Calibri" w:hAnsi="Calibri"/>
          <w:b/>
        </w:rPr>
        <w:t>Scenario-2: using IAB node</w:t>
      </w:r>
      <w:r w:rsidR="00173409" w:rsidRPr="00B83C4C">
        <w:rPr>
          <w:rFonts w:ascii="Calibri" w:hAnsi="Calibri"/>
          <w:b/>
        </w:rPr>
        <w:t>s</w:t>
      </w:r>
      <w:r w:rsidRPr="00B83C4C">
        <w:rPr>
          <w:rFonts w:ascii="Calibri" w:hAnsi="Calibri"/>
          <w:b/>
        </w:rPr>
        <w:t xml:space="preserve"> to boost capacity</w:t>
      </w:r>
    </w:p>
    <w:p w14:paraId="79BD3899" w14:textId="477C0D70" w:rsidR="002D7314" w:rsidRPr="002D7314" w:rsidRDefault="002D7314" w:rsidP="002D7314">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2D7314">
        <w:rPr>
          <w:rFonts w:eastAsia="SimSun"/>
          <w:b w:val="0"/>
          <w:sz w:val="36"/>
          <w:lang w:val="en-GB"/>
        </w:rPr>
        <w:t xml:space="preserve">Several </w:t>
      </w:r>
      <w:r>
        <w:rPr>
          <w:rFonts w:eastAsia="SimSun"/>
          <w:b w:val="0"/>
          <w:sz w:val="36"/>
          <w:lang w:val="en-GB"/>
        </w:rPr>
        <w:t xml:space="preserve">other </w:t>
      </w:r>
      <w:r w:rsidRPr="002D7314">
        <w:rPr>
          <w:rFonts w:eastAsia="SimSun"/>
          <w:b w:val="0"/>
          <w:sz w:val="36"/>
          <w:lang w:val="en-GB"/>
        </w:rPr>
        <w:t>simulation assumptions</w:t>
      </w:r>
    </w:p>
    <w:p w14:paraId="16B11445" w14:textId="77777777" w:rsidR="002D7314" w:rsidRPr="002D7314" w:rsidRDefault="002D7314" w:rsidP="00A97B5A">
      <w:pPr>
        <w:pStyle w:val="maintext"/>
        <w:ind w:firstLineChars="0" w:firstLine="0"/>
        <w:rPr>
          <w:rFonts w:ascii="Calibri" w:hAnsi="Calibri"/>
          <w:b/>
          <w:i/>
        </w:rPr>
      </w:pPr>
      <w:r w:rsidRPr="002D7314">
        <w:rPr>
          <w:rFonts w:ascii="Calibri" w:hAnsi="Calibri"/>
          <w:b/>
          <w:i/>
        </w:rPr>
        <w:t xml:space="preserve">Frequency range: </w:t>
      </w:r>
    </w:p>
    <w:p w14:paraId="0CC82CC9" w14:textId="5496AB8A" w:rsidR="002D7314" w:rsidRDefault="00EE2E54" w:rsidP="00A97B5A">
      <w:pPr>
        <w:pStyle w:val="maintext"/>
        <w:ind w:firstLineChars="0" w:firstLine="0"/>
        <w:rPr>
          <w:rFonts w:ascii="Calibri" w:hAnsi="Calibri"/>
        </w:rPr>
      </w:pPr>
      <w:r>
        <w:rPr>
          <w:rFonts w:ascii="Calibri" w:hAnsi="Calibri"/>
        </w:rPr>
        <w:t>B</w:t>
      </w:r>
      <w:r w:rsidR="002D7314">
        <w:rPr>
          <w:rFonts w:ascii="Calibri" w:hAnsi="Calibri"/>
        </w:rPr>
        <w:t xml:space="preserve">oth FR1 and FR2 </w:t>
      </w:r>
      <w:r>
        <w:rPr>
          <w:rFonts w:ascii="Calibri" w:hAnsi="Calibri"/>
        </w:rPr>
        <w:t xml:space="preserve">need to be simulated </w:t>
      </w:r>
      <w:r w:rsidR="002D7314">
        <w:rPr>
          <w:rFonts w:ascii="Calibri" w:hAnsi="Calibri"/>
        </w:rPr>
        <w:t xml:space="preserve">for all scenario while we think for FR2 should be prioritized for scenario-1 while FR2 should be prioritized for scenario-2. </w:t>
      </w:r>
    </w:p>
    <w:p w14:paraId="5A45E441" w14:textId="77777777" w:rsidR="002D7314" w:rsidRDefault="002D7314" w:rsidP="00A97B5A">
      <w:pPr>
        <w:pStyle w:val="maintext"/>
        <w:ind w:firstLineChars="0" w:firstLine="0"/>
        <w:rPr>
          <w:rFonts w:ascii="Calibri" w:hAnsi="Calibri"/>
        </w:rPr>
      </w:pPr>
    </w:p>
    <w:p w14:paraId="406C1653" w14:textId="162A5EF0" w:rsidR="009F5C50" w:rsidRDefault="009F5C50" w:rsidP="00A97B5A">
      <w:pPr>
        <w:pStyle w:val="maintext"/>
        <w:ind w:firstLineChars="0" w:firstLine="0"/>
        <w:rPr>
          <w:rFonts w:ascii="Calibri" w:hAnsi="Calibri"/>
          <w:b/>
        </w:rPr>
      </w:pPr>
      <w:r w:rsidRPr="009F5C50">
        <w:rPr>
          <w:rFonts w:ascii="Calibri" w:hAnsi="Calibri"/>
          <w:b/>
        </w:rPr>
        <w:t>Relay node antenna:</w:t>
      </w:r>
    </w:p>
    <w:p w14:paraId="7288E57E" w14:textId="447DE50A" w:rsidR="009F5C50" w:rsidRDefault="009F5C50" w:rsidP="00A97B5A">
      <w:pPr>
        <w:pStyle w:val="maintext"/>
        <w:ind w:firstLineChars="0" w:firstLine="0"/>
        <w:rPr>
          <w:rFonts w:ascii="Calibri" w:hAnsi="Calibri"/>
        </w:rPr>
      </w:pPr>
      <w:r w:rsidRPr="009F5C50">
        <w:rPr>
          <w:rFonts w:ascii="Calibri" w:hAnsi="Calibri"/>
        </w:rPr>
        <w:t xml:space="preserve">Relay node should be equipped </w:t>
      </w:r>
      <w:r>
        <w:rPr>
          <w:rFonts w:ascii="Calibri" w:hAnsi="Calibri"/>
        </w:rPr>
        <w:t xml:space="preserve">with advanced antenna panels (at least more advance than UE). It is possible to have two sets of separate antenna panels: one is dedicated to access links while </w:t>
      </w:r>
      <w:r w:rsidR="00B839E2">
        <w:rPr>
          <w:rFonts w:ascii="Calibri" w:hAnsi="Calibri"/>
        </w:rPr>
        <w:t xml:space="preserve">another is dedicated to backhaul link. Although it is a possible implementation, it increase the deployment difficulty of the relay node because of two antenna panels. Therefore we propose to only simulate </w:t>
      </w:r>
      <w:r w:rsidR="00DE7C92">
        <w:rPr>
          <w:rFonts w:ascii="Calibri" w:hAnsi="Calibri"/>
        </w:rPr>
        <w:t xml:space="preserve">the case where </w:t>
      </w:r>
      <w:r w:rsidR="00B839E2">
        <w:rPr>
          <w:rFonts w:ascii="Calibri" w:hAnsi="Calibri"/>
        </w:rPr>
        <w:t>one antenna panel</w:t>
      </w:r>
      <w:r w:rsidR="00DE7C92">
        <w:rPr>
          <w:rFonts w:ascii="Calibri" w:hAnsi="Calibri"/>
        </w:rPr>
        <w:t xml:space="preserve"> is shared by </w:t>
      </w:r>
      <w:r w:rsidR="00B839E2">
        <w:rPr>
          <w:rFonts w:ascii="Calibri" w:hAnsi="Calibri"/>
        </w:rPr>
        <w:t xml:space="preserve">both access and backhaul links. </w:t>
      </w:r>
    </w:p>
    <w:p w14:paraId="702A7BD5" w14:textId="77777777" w:rsidR="0039686A" w:rsidRDefault="0039686A" w:rsidP="00A97B5A">
      <w:pPr>
        <w:pStyle w:val="maintext"/>
        <w:ind w:firstLineChars="0" w:firstLine="0"/>
        <w:rPr>
          <w:rFonts w:ascii="Calibri" w:hAnsi="Calibri"/>
        </w:rPr>
      </w:pPr>
    </w:p>
    <w:p w14:paraId="28DD98DC" w14:textId="583DFAC6" w:rsidR="0039686A" w:rsidRDefault="0039686A" w:rsidP="00A97B5A">
      <w:pPr>
        <w:pStyle w:val="maintext"/>
        <w:ind w:firstLineChars="0" w:firstLine="0"/>
        <w:rPr>
          <w:rFonts w:ascii="Calibri" w:hAnsi="Calibri"/>
          <w:b/>
        </w:rPr>
      </w:pPr>
      <w:r w:rsidRPr="0039686A">
        <w:rPr>
          <w:rFonts w:ascii="Calibri" w:hAnsi="Calibri"/>
          <w:b/>
        </w:rPr>
        <w:t xml:space="preserve">Traffic: </w:t>
      </w:r>
    </w:p>
    <w:p w14:paraId="5CCA6960" w14:textId="2AF7A095" w:rsidR="0039686A" w:rsidRDefault="0039686A" w:rsidP="00A97B5A">
      <w:pPr>
        <w:pStyle w:val="maintext"/>
        <w:ind w:firstLineChars="0" w:firstLine="0"/>
        <w:rPr>
          <w:rFonts w:ascii="Calibri" w:hAnsi="Calibri"/>
        </w:rPr>
      </w:pPr>
      <w:r w:rsidRPr="0039686A">
        <w:rPr>
          <w:rFonts w:ascii="Calibri" w:hAnsi="Calibri"/>
        </w:rPr>
        <w:t>A key signature o</w:t>
      </w:r>
      <w:r>
        <w:rPr>
          <w:rFonts w:ascii="Calibri" w:hAnsi="Calibri"/>
        </w:rPr>
        <w:t>f relaying traffic through some other</w:t>
      </w:r>
      <w:r w:rsidRPr="0039686A">
        <w:rPr>
          <w:rFonts w:ascii="Calibri" w:hAnsi="Calibri"/>
        </w:rPr>
        <w:t xml:space="preserve"> no</w:t>
      </w:r>
      <w:r>
        <w:rPr>
          <w:rFonts w:ascii="Calibri" w:hAnsi="Calibri"/>
        </w:rPr>
        <w:t xml:space="preserve">des is to have traffic aggregation effect. For example, the traffic on backhaul links are significantly heavier than that on access link as each relay node will serve multiple users. Similarly, </w:t>
      </w:r>
      <w:r w:rsidR="00DE7C92">
        <w:rPr>
          <w:rFonts w:ascii="Calibri" w:hAnsi="Calibri"/>
        </w:rPr>
        <w:t xml:space="preserve">in multi-hop topology, the root hop will have heavier traffic than the high order hop. That should be considered in traffic modelling. Therefore we propose the backhaul link traffic should be the aggregation of all traffic in access link. Also, relay node can only have limited buffer to store the received packets. </w:t>
      </w:r>
    </w:p>
    <w:p w14:paraId="78D835FD" w14:textId="77777777" w:rsidR="00DE7C92" w:rsidRDefault="00DE7C92" w:rsidP="00A97B5A">
      <w:pPr>
        <w:pStyle w:val="maintext"/>
        <w:ind w:firstLineChars="0" w:firstLine="0"/>
        <w:rPr>
          <w:rFonts w:ascii="Calibri" w:hAnsi="Calibri"/>
        </w:rPr>
      </w:pPr>
    </w:p>
    <w:p w14:paraId="199C1E27" w14:textId="153D7FBC" w:rsidR="00DE7C92" w:rsidRDefault="00DE7C92" w:rsidP="00DE7C9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DE7C92">
        <w:rPr>
          <w:rFonts w:eastAsia="SimSun"/>
          <w:b w:val="0"/>
          <w:sz w:val="36"/>
          <w:lang w:val="en-GB"/>
        </w:rPr>
        <w:lastRenderedPageBreak/>
        <w:t>Channel Model for IAB</w:t>
      </w:r>
    </w:p>
    <w:p w14:paraId="4BF71F5C" w14:textId="12984C14" w:rsidR="00DE7C92" w:rsidRDefault="00AD1B9B" w:rsidP="00DE7C92">
      <w:pPr>
        <w:rPr>
          <w:lang w:val="en-GB"/>
        </w:rPr>
      </w:pPr>
      <w:r>
        <w:rPr>
          <w:lang w:val="en-GB"/>
        </w:rPr>
        <w:t>Typically, rNBs are deployed at carefully selected location</w:t>
      </w:r>
      <w:r w:rsidR="00125025">
        <w:rPr>
          <w:lang w:val="en-GB"/>
        </w:rPr>
        <w:t xml:space="preserve"> with high above ground positon, therefore, t</w:t>
      </w:r>
      <w:r>
        <w:rPr>
          <w:lang w:val="en-GB"/>
        </w:rPr>
        <w:t>here are several key characters of g</w:t>
      </w:r>
      <w:r w:rsidR="009472BD">
        <w:rPr>
          <w:lang w:val="en-GB"/>
        </w:rPr>
        <w:t xml:space="preserve">NB-rNB channel: </w:t>
      </w:r>
    </w:p>
    <w:p w14:paraId="38E81ECD" w14:textId="77777777" w:rsidR="00433C8D" w:rsidRPr="00433C8D" w:rsidRDefault="00433C8D" w:rsidP="00433C8D">
      <w:pPr>
        <w:pStyle w:val="ListParagraph"/>
        <w:numPr>
          <w:ilvl w:val="0"/>
          <w:numId w:val="15"/>
        </w:numPr>
      </w:pPr>
      <w:r w:rsidRPr="00433C8D">
        <w:t>Significantly reduced multi-path effect</w:t>
      </w:r>
    </w:p>
    <w:p w14:paraId="3BF26654" w14:textId="11FE7F82" w:rsidR="00433C8D" w:rsidRPr="00433C8D" w:rsidRDefault="00433C8D" w:rsidP="00433C8D">
      <w:pPr>
        <w:pStyle w:val="ListParagraph"/>
        <w:numPr>
          <w:ilvl w:val="0"/>
          <w:numId w:val="15"/>
        </w:numPr>
      </w:pPr>
      <w:r w:rsidRPr="00433C8D">
        <w:t xml:space="preserve">High LOS probability </w:t>
      </w:r>
    </w:p>
    <w:p w14:paraId="5D4C85C5" w14:textId="6B6E5692" w:rsidR="00433C8D" w:rsidRPr="00433C8D" w:rsidRDefault="00433C8D" w:rsidP="00433C8D">
      <w:pPr>
        <w:pStyle w:val="ListParagraph"/>
        <w:numPr>
          <w:ilvl w:val="0"/>
          <w:numId w:val="15"/>
        </w:numPr>
      </w:pPr>
      <w:r w:rsidRPr="00433C8D">
        <w:t>Smaller Shadow fading</w:t>
      </w:r>
    </w:p>
    <w:p w14:paraId="5BB4CDED" w14:textId="02FC0FA9" w:rsidR="00433C8D" w:rsidRPr="00433C8D" w:rsidRDefault="00433C8D" w:rsidP="00433C8D">
      <w:pPr>
        <w:pStyle w:val="ListParagraph"/>
        <w:numPr>
          <w:ilvl w:val="0"/>
          <w:numId w:val="15"/>
        </w:numPr>
      </w:pPr>
      <w:r w:rsidRPr="00433C8D">
        <w:t xml:space="preserve">Less pathloss </w:t>
      </w:r>
    </w:p>
    <w:p w14:paraId="1B1123ED" w14:textId="77777777" w:rsidR="00433C8D" w:rsidRDefault="00433C8D" w:rsidP="00DE7C92">
      <w:pPr>
        <w:rPr>
          <w:lang w:val="en-GB"/>
        </w:rPr>
      </w:pPr>
    </w:p>
    <w:p w14:paraId="14DC382C" w14:textId="4A64C0B2" w:rsidR="00AD1B9B" w:rsidRPr="00DE7C92" w:rsidRDefault="008F18BD" w:rsidP="00DE7C92">
      <w:pPr>
        <w:rPr>
          <w:lang w:val="en-GB"/>
        </w:rPr>
      </w:pPr>
      <w:r w:rsidRPr="008F18BD">
        <w:rPr>
          <w:noProof/>
          <w:lang w:eastAsia="zh-CN"/>
        </w:rPr>
        <w:drawing>
          <wp:inline distT="0" distB="0" distL="0" distR="0" wp14:anchorId="51C366C5" wp14:editId="3E8A14D3">
            <wp:extent cx="6400800" cy="1885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0" cy="1885750"/>
                    </a:xfrm>
                    <a:prstGeom prst="rect">
                      <a:avLst/>
                    </a:prstGeom>
                    <a:noFill/>
                    <a:ln>
                      <a:noFill/>
                    </a:ln>
                  </pic:spPr>
                </pic:pic>
              </a:graphicData>
            </a:graphic>
          </wp:inline>
        </w:drawing>
      </w:r>
    </w:p>
    <w:p w14:paraId="40EC891C" w14:textId="77777777" w:rsidR="002D7314" w:rsidRDefault="002D7314" w:rsidP="00A97B5A">
      <w:pPr>
        <w:pStyle w:val="maintext"/>
        <w:ind w:firstLineChars="0" w:firstLine="0"/>
        <w:rPr>
          <w:rFonts w:ascii="Calibri" w:hAnsi="Calibri"/>
        </w:rPr>
      </w:pPr>
    </w:p>
    <w:p w14:paraId="1F87752D" w14:textId="6FAA2A6F" w:rsidR="00313088" w:rsidRPr="00313088" w:rsidRDefault="00313088" w:rsidP="00B83C4C">
      <w:pPr>
        <w:pStyle w:val="maintext"/>
        <w:ind w:firstLineChars="0" w:firstLine="0"/>
        <w:rPr>
          <w:rFonts w:ascii="Calibri" w:hAnsi="Calibri"/>
          <w:lang w:val="en-US"/>
        </w:rPr>
      </w:pPr>
      <w:r w:rsidRPr="00313088">
        <w:rPr>
          <w:rFonts w:ascii="Calibri" w:hAnsi="Calibri"/>
          <w:b/>
          <w:bCs/>
          <w:lang w:val="en-US"/>
        </w:rPr>
        <w:t>Proposal</w:t>
      </w:r>
      <w:r w:rsidR="00B83C4C">
        <w:rPr>
          <w:rFonts w:ascii="Calibri" w:hAnsi="Calibri"/>
          <w:b/>
          <w:bCs/>
          <w:lang w:val="en-US"/>
        </w:rPr>
        <w:t>-2</w:t>
      </w:r>
      <w:r w:rsidRPr="00313088">
        <w:rPr>
          <w:rFonts w:ascii="Calibri" w:hAnsi="Calibri"/>
          <w:b/>
          <w:bCs/>
          <w:lang w:val="en-US"/>
        </w:rPr>
        <w:t>: The channel model f</w:t>
      </w:r>
      <w:r>
        <w:rPr>
          <w:rFonts w:ascii="Calibri" w:hAnsi="Calibri"/>
          <w:b/>
          <w:bCs/>
          <w:lang w:val="en-US"/>
        </w:rPr>
        <w:t>or gNB-rNB link can use TR38.900 or 901</w:t>
      </w:r>
      <w:r w:rsidRPr="00313088">
        <w:rPr>
          <w:rFonts w:ascii="Calibri" w:hAnsi="Calibri"/>
          <w:b/>
          <w:bCs/>
          <w:lang w:val="en-US"/>
        </w:rPr>
        <w:t xml:space="preserve"> as baseline with upgrade considering rNB locations</w:t>
      </w:r>
    </w:p>
    <w:p w14:paraId="1A3D984E" w14:textId="77777777" w:rsidR="00313088" w:rsidRDefault="00313088" w:rsidP="00A97B5A">
      <w:pPr>
        <w:pStyle w:val="maintext"/>
        <w:ind w:firstLineChars="0" w:firstLine="0"/>
        <w:rPr>
          <w:rFonts w:ascii="Calibri" w:hAnsi="Calibri"/>
          <w:lang w:val="en-US"/>
        </w:rPr>
      </w:pPr>
    </w:p>
    <w:p w14:paraId="7CC9E977" w14:textId="3F6BB7E7" w:rsidR="00285740" w:rsidRDefault="00285740" w:rsidP="00A97B5A">
      <w:pPr>
        <w:pStyle w:val="maintext"/>
        <w:ind w:firstLineChars="0" w:firstLine="0"/>
        <w:rPr>
          <w:rFonts w:ascii="Calibri" w:hAnsi="Calibri"/>
          <w:lang w:val="en-US"/>
        </w:rPr>
      </w:pPr>
      <w:r>
        <w:rPr>
          <w:rFonts w:ascii="Calibri" w:hAnsi="Calibri"/>
          <w:lang w:val="en-US"/>
        </w:rPr>
        <w:t xml:space="preserve">In typical gNB to UE channel model, the difference of gNB and UE has been well considered. In particular, the ASD and ZSD (BS side) are significantly smaller than ASA and ZSA (UE side). </w:t>
      </w:r>
      <w:r w:rsidR="00754FD3">
        <w:rPr>
          <w:rFonts w:ascii="Calibri" w:hAnsi="Calibri"/>
          <w:lang w:val="en-US"/>
        </w:rPr>
        <w:t xml:space="preserve">In order to consider the rNB location is similar to gNB, we suggest to use ASD and ZSD parameter for ASA and ZSA separately. </w:t>
      </w:r>
    </w:p>
    <w:p w14:paraId="635D7D51" w14:textId="77BF2720" w:rsidR="00754FD3" w:rsidRPr="00754FD3" w:rsidRDefault="00754FD3" w:rsidP="00B83C4C">
      <w:pPr>
        <w:pStyle w:val="maintext"/>
        <w:ind w:firstLineChars="0" w:firstLine="0"/>
        <w:rPr>
          <w:rFonts w:ascii="Calibri" w:hAnsi="Calibri"/>
        </w:rPr>
      </w:pPr>
      <w:r w:rsidRPr="00754FD3">
        <w:rPr>
          <w:rFonts w:ascii="Calibri" w:hAnsi="Calibri"/>
          <w:b/>
          <w:bCs/>
        </w:rPr>
        <w:t>Proposal</w:t>
      </w:r>
      <w:r w:rsidR="00B83C4C">
        <w:rPr>
          <w:rFonts w:ascii="Calibri" w:hAnsi="Calibri"/>
          <w:b/>
          <w:bCs/>
        </w:rPr>
        <w:t>-3</w:t>
      </w:r>
      <w:r w:rsidRPr="00754FD3">
        <w:rPr>
          <w:rFonts w:ascii="Calibri" w:hAnsi="Calibri"/>
          <w:b/>
          <w:bCs/>
        </w:rPr>
        <w:t>: for gNB (UMa)- rNB (UMi): Apply UMa fast-f</w:t>
      </w:r>
      <w:r w:rsidR="00DE6D14">
        <w:rPr>
          <w:rFonts w:ascii="Calibri" w:hAnsi="Calibri"/>
          <w:b/>
          <w:bCs/>
        </w:rPr>
        <w:t>ading parameters but replace ASA</w:t>
      </w:r>
      <w:r w:rsidRPr="00754FD3">
        <w:rPr>
          <w:rFonts w:ascii="Calibri" w:hAnsi="Calibri"/>
          <w:b/>
          <w:bCs/>
        </w:rPr>
        <w:t>, ZSA using ASD and ZSD from UMi-SC separately --- follow table A.2.1-11 in TR38.802</w:t>
      </w:r>
    </w:p>
    <w:p w14:paraId="149D70D5" w14:textId="31D30A0F" w:rsidR="00754FD3" w:rsidRDefault="00B83C4C" w:rsidP="00B83C4C">
      <w:pPr>
        <w:pStyle w:val="maintext"/>
        <w:ind w:firstLineChars="0" w:firstLine="0"/>
        <w:rPr>
          <w:rFonts w:ascii="Calibri" w:hAnsi="Calibri"/>
          <w:b/>
          <w:bCs/>
        </w:rPr>
      </w:pPr>
      <w:r>
        <w:rPr>
          <w:rFonts w:ascii="Calibri" w:hAnsi="Calibri"/>
          <w:b/>
          <w:bCs/>
        </w:rPr>
        <w:t xml:space="preserve">Proposal-4: </w:t>
      </w:r>
      <w:r w:rsidR="00754FD3" w:rsidRPr="00754FD3">
        <w:rPr>
          <w:rFonts w:ascii="Calibri" w:hAnsi="Calibri"/>
          <w:b/>
          <w:bCs/>
        </w:rPr>
        <w:t>For gNB (UMi)- rNB (UMi), Apply UMi fast-f</w:t>
      </w:r>
      <w:r w:rsidR="00DE6D14">
        <w:rPr>
          <w:rFonts w:ascii="Calibri" w:hAnsi="Calibri"/>
          <w:b/>
          <w:bCs/>
        </w:rPr>
        <w:t>ading parameters but replace ASA</w:t>
      </w:r>
      <w:bookmarkStart w:id="2" w:name="_GoBack"/>
      <w:bookmarkEnd w:id="2"/>
      <w:r w:rsidR="00754FD3" w:rsidRPr="00754FD3">
        <w:rPr>
          <w:rFonts w:ascii="Calibri" w:hAnsi="Calibri"/>
          <w:b/>
          <w:bCs/>
        </w:rPr>
        <w:t>, ZSA using ASD and ZSD from UMi-SC separately--- follow table A.2.1-11 in TR38.802</w:t>
      </w:r>
    </w:p>
    <w:p w14:paraId="5A569CCA" w14:textId="77777777" w:rsidR="00694AA0" w:rsidRDefault="00694AA0" w:rsidP="00694AA0">
      <w:pPr>
        <w:pStyle w:val="maintext"/>
        <w:ind w:firstLineChars="0" w:firstLine="0"/>
        <w:rPr>
          <w:rFonts w:ascii="Calibri" w:hAnsi="Calibri"/>
        </w:rPr>
      </w:pPr>
    </w:p>
    <w:p w14:paraId="1B8F1AA8" w14:textId="17B04A33" w:rsidR="00FF694E" w:rsidRPr="00754FD3" w:rsidRDefault="00FF694E" w:rsidP="00754FD3">
      <w:pPr>
        <w:pStyle w:val="maintext"/>
        <w:ind w:firstLine="400"/>
        <w:rPr>
          <w:rFonts w:ascii="Calibri" w:hAnsi="Calibri"/>
        </w:rPr>
      </w:pPr>
      <w:r w:rsidRPr="00FF694E">
        <w:rPr>
          <w:rFonts w:ascii="Calibri" w:hAnsi="Calibri"/>
          <w:noProof/>
          <w:lang w:val="en-US" w:eastAsia="zh-CN"/>
        </w:rPr>
        <w:drawing>
          <wp:inline distT="0" distB="0" distL="0" distR="0" wp14:anchorId="41C4BD75" wp14:editId="34EC2BF4">
            <wp:extent cx="2857500" cy="2142061"/>
            <wp:effectExtent l="0" t="0" r="0" b="0"/>
            <wp:docPr id="1026" name="Picture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mage0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2730" cy="2145981"/>
                    </a:xfrm>
                    <a:prstGeom prst="rect">
                      <a:avLst/>
                    </a:prstGeom>
                    <a:noFill/>
                    <a:ln>
                      <a:noFill/>
                    </a:ln>
                    <a:extLst/>
                  </pic:spPr>
                </pic:pic>
              </a:graphicData>
            </a:graphic>
          </wp:inline>
        </w:drawing>
      </w:r>
      <w:r w:rsidR="00694AA0" w:rsidRPr="00694AA0">
        <w:rPr>
          <w:rFonts w:ascii="Arial" w:eastAsia="Times New Roman" w:hAnsi="Arial" w:cs="Times New Roman"/>
          <w:noProof/>
          <w:lang w:val="en-US" w:eastAsia="zh-CN"/>
        </w:rPr>
        <w:t xml:space="preserve"> </w:t>
      </w:r>
      <w:r w:rsidR="00694AA0" w:rsidRPr="00694AA0">
        <w:rPr>
          <w:rFonts w:ascii="Calibri" w:hAnsi="Calibri"/>
          <w:noProof/>
          <w:lang w:val="en-US" w:eastAsia="zh-CN"/>
        </w:rPr>
        <w:drawing>
          <wp:inline distT="0" distB="0" distL="0" distR="0" wp14:anchorId="28D3525A" wp14:editId="22817F72">
            <wp:extent cx="2834640" cy="2078351"/>
            <wp:effectExtent l="0" t="0" r="0" b="0"/>
            <wp:docPr id="1027" name="Picture 3"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image0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9567" cy="2081963"/>
                    </a:xfrm>
                    <a:prstGeom prst="rect">
                      <a:avLst/>
                    </a:prstGeom>
                    <a:noFill/>
                    <a:ln>
                      <a:noFill/>
                    </a:ln>
                    <a:extLst/>
                  </pic:spPr>
                </pic:pic>
              </a:graphicData>
            </a:graphic>
          </wp:inline>
        </w:drawing>
      </w:r>
    </w:p>
    <w:p w14:paraId="2B71E396" w14:textId="77777777" w:rsidR="005B6DD8" w:rsidRPr="00694AA0" w:rsidRDefault="005B6DD8" w:rsidP="005B6DD8">
      <w:pPr>
        <w:pStyle w:val="maintext"/>
        <w:ind w:firstLineChars="0" w:firstLine="0"/>
        <w:rPr>
          <w:rFonts w:ascii="Calibri" w:hAnsi="Calibri"/>
          <w:lang w:val="en-US"/>
        </w:rPr>
      </w:pPr>
      <w:r w:rsidRPr="00694AA0">
        <w:rPr>
          <w:rFonts w:ascii="Calibri" w:hAnsi="Calibri"/>
          <w:lang w:val="en-US"/>
        </w:rPr>
        <w:lastRenderedPageBreak/>
        <w:t xml:space="preserve">To validate the effect of this symmetric channel model, </w:t>
      </w:r>
      <w:r>
        <w:rPr>
          <w:rFonts w:ascii="Calibri" w:hAnsi="Calibri"/>
          <w:lang w:val="en-US"/>
        </w:rPr>
        <w:t xml:space="preserve">we plot the cdf of ZSA and ASA to show the change. When symmetric channel model are used, it is clearly to see the ZSA and ASA has significantly reduced to the same level of all LOS case. </w:t>
      </w:r>
    </w:p>
    <w:p w14:paraId="227AEBF1" w14:textId="77777777" w:rsidR="00754FD3" w:rsidRPr="005B6DD8" w:rsidRDefault="00754FD3" w:rsidP="00A97B5A">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3BD8E999" w:rsidR="0054616C" w:rsidRDefault="0054616C" w:rsidP="0054616C">
      <w:pPr>
        <w:pStyle w:val="maintext"/>
        <w:ind w:firstLineChars="0" w:firstLine="0"/>
        <w:rPr>
          <w:rFonts w:ascii="Calibri" w:hAnsi="Calibri"/>
        </w:rPr>
      </w:pPr>
      <w:r>
        <w:rPr>
          <w:rFonts w:ascii="Calibri" w:hAnsi="Calibri"/>
        </w:rPr>
        <w:t xml:space="preserve">In this contribution, we </w:t>
      </w:r>
      <w:r w:rsidR="00A96984">
        <w:rPr>
          <w:rFonts w:ascii="Calibri" w:hAnsi="Calibri"/>
        </w:rPr>
        <w:t xml:space="preserve">give our </w:t>
      </w:r>
      <w:r w:rsidR="00AE3980">
        <w:rPr>
          <w:rFonts w:ascii="Calibri" w:hAnsi="Calibri"/>
        </w:rPr>
        <w:t xml:space="preserve">view on the evaluation scenario, simulation assumptions and channel model for IAB links. </w:t>
      </w:r>
    </w:p>
    <w:p w14:paraId="11C329E3" w14:textId="1372885A" w:rsidR="00A96984" w:rsidRDefault="00A96984" w:rsidP="00A96984">
      <w:pPr>
        <w:pStyle w:val="maintext"/>
        <w:ind w:firstLineChars="0" w:firstLine="0"/>
        <w:rPr>
          <w:rFonts w:ascii="Calibri" w:hAnsi="Calibri"/>
          <w:b/>
          <w:lang w:val="en-US"/>
        </w:rPr>
      </w:pPr>
      <w:r w:rsidRPr="00813ECD">
        <w:rPr>
          <w:rFonts w:ascii="Calibri" w:hAnsi="Calibri"/>
          <w:b/>
          <w:lang w:val="en-US"/>
        </w:rPr>
        <w:t xml:space="preserve"> </w:t>
      </w:r>
    </w:p>
    <w:p w14:paraId="510F2D24" w14:textId="77777777" w:rsidR="00E664F4" w:rsidRPr="00A96984" w:rsidRDefault="00E664F4" w:rsidP="001C2752">
      <w:pPr>
        <w:pStyle w:val="2222"/>
        <w:spacing w:after="120" w:line="288" w:lineRule="auto"/>
        <w:ind w:firstLineChars="0" w:firstLine="0"/>
        <w:rPr>
          <w:rFonts w:cs="Times New Roman"/>
          <w:lang w:val="en-US" w:eastAsia="ko-KR"/>
        </w:rPr>
      </w:pPr>
    </w:p>
    <w:p w14:paraId="0CB11C97" w14:textId="77777777" w:rsidR="00317036" w:rsidRPr="00317036" w:rsidRDefault="00317036"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30828A48" w14:textId="317277EA" w:rsidR="006555DF" w:rsidRDefault="005A0948" w:rsidP="00B33E9A">
      <w:pPr>
        <w:pStyle w:val="2222"/>
        <w:spacing w:after="120" w:line="288" w:lineRule="auto"/>
        <w:ind w:firstLineChars="0" w:firstLine="0"/>
        <w:rPr>
          <w:rFonts w:ascii="Calibri" w:hAnsi="Calibri"/>
          <w:lang w:eastAsia="ko-KR"/>
        </w:rPr>
      </w:pPr>
      <w:bookmarkStart w:id="3" w:name="_Ref498601460"/>
      <w:r>
        <w:rPr>
          <w:rFonts w:ascii="Calibri" w:hAnsi="Calibri"/>
          <w:lang w:eastAsia="ko-KR"/>
        </w:rPr>
        <w:t xml:space="preserve">[1] </w:t>
      </w:r>
      <w:r>
        <w:rPr>
          <w:rFonts w:ascii="Calibri" w:hAnsi="Calibri"/>
          <w:lang w:eastAsia="ko-KR"/>
        </w:rPr>
        <w:tab/>
      </w:r>
      <w:bookmarkEnd w:id="3"/>
      <w:r w:rsidR="00B33E9A">
        <w:rPr>
          <w:rFonts w:ascii="Calibri" w:hAnsi="Calibri"/>
          <w:lang w:eastAsia="ko-KR"/>
        </w:rPr>
        <w:t xml:space="preserve">RP-170837 </w:t>
      </w:r>
      <w:r w:rsidR="00B33E9A" w:rsidRPr="00B33E9A">
        <w:rPr>
          <w:rFonts w:ascii="Calibri" w:hAnsi="Calibri"/>
          <w:lang w:eastAsia="ko-KR"/>
        </w:rPr>
        <w:t>New SI proposal: Study on evaluation methodology of new V2X use cases for LTE and NR</w:t>
      </w:r>
      <w:r w:rsidR="00B33E9A">
        <w:rPr>
          <w:rFonts w:ascii="Calibri" w:hAnsi="Calibri"/>
          <w:lang w:eastAsia="ko-KR"/>
        </w:rPr>
        <w:t>, LGE</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9C580" w14:textId="77777777" w:rsidR="00F1737F" w:rsidRDefault="00F1737F" w:rsidP="00424124">
      <w:pPr>
        <w:spacing w:before="0" w:after="0"/>
      </w:pPr>
      <w:r>
        <w:separator/>
      </w:r>
    </w:p>
  </w:endnote>
  <w:endnote w:type="continuationSeparator" w:id="0">
    <w:p w14:paraId="58FE47D0" w14:textId="77777777" w:rsidR="00F1737F" w:rsidRDefault="00F1737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4044B" w14:textId="77777777" w:rsidR="00F1737F" w:rsidRDefault="00F1737F" w:rsidP="00424124">
      <w:pPr>
        <w:spacing w:before="0" w:after="0"/>
      </w:pPr>
      <w:r>
        <w:separator/>
      </w:r>
    </w:p>
  </w:footnote>
  <w:footnote w:type="continuationSeparator" w:id="0">
    <w:p w14:paraId="0C1B5828" w14:textId="77777777" w:rsidR="00F1737F" w:rsidRDefault="00F1737F"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DEB0FC1"/>
    <w:multiLevelType w:val="hybridMultilevel"/>
    <w:tmpl w:val="1B387B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4263C3"/>
    <w:multiLevelType w:val="hybridMultilevel"/>
    <w:tmpl w:val="08A4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138689A"/>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6F0ACF"/>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10"/>
  </w:num>
  <w:num w:numId="4">
    <w:abstractNumId w:val="8"/>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11"/>
  </w:num>
  <w:num w:numId="12">
    <w:abstractNumId w:val="2"/>
  </w:num>
  <w:num w:numId="13">
    <w:abstractNumId w:val="3"/>
  </w:num>
  <w:num w:numId="14">
    <w:abstractNumId w:val="12"/>
  </w:num>
  <w:num w:numId="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16DF"/>
    <w:rsid w:val="00042E03"/>
    <w:rsid w:val="0004375F"/>
    <w:rsid w:val="00046BC3"/>
    <w:rsid w:val="00051B4B"/>
    <w:rsid w:val="00054618"/>
    <w:rsid w:val="00054EAD"/>
    <w:rsid w:val="000550BC"/>
    <w:rsid w:val="00061D98"/>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6F62"/>
    <w:rsid w:val="0011327D"/>
    <w:rsid w:val="00116DA6"/>
    <w:rsid w:val="00116E27"/>
    <w:rsid w:val="0012156D"/>
    <w:rsid w:val="00125025"/>
    <w:rsid w:val="001341CC"/>
    <w:rsid w:val="00134C08"/>
    <w:rsid w:val="00134D29"/>
    <w:rsid w:val="001356E5"/>
    <w:rsid w:val="0014006B"/>
    <w:rsid w:val="001417A8"/>
    <w:rsid w:val="00143A0C"/>
    <w:rsid w:val="001470A1"/>
    <w:rsid w:val="001526E1"/>
    <w:rsid w:val="00152CF8"/>
    <w:rsid w:val="00153793"/>
    <w:rsid w:val="00172743"/>
    <w:rsid w:val="00173409"/>
    <w:rsid w:val="001766B8"/>
    <w:rsid w:val="0017741C"/>
    <w:rsid w:val="001837FC"/>
    <w:rsid w:val="0019255B"/>
    <w:rsid w:val="001A1BC0"/>
    <w:rsid w:val="001A2534"/>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91A"/>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85740"/>
    <w:rsid w:val="00291016"/>
    <w:rsid w:val="00292A6B"/>
    <w:rsid w:val="002936C1"/>
    <w:rsid w:val="00293BEC"/>
    <w:rsid w:val="0029564D"/>
    <w:rsid w:val="002968D7"/>
    <w:rsid w:val="00297225"/>
    <w:rsid w:val="00297995"/>
    <w:rsid w:val="002A005E"/>
    <w:rsid w:val="002A1D90"/>
    <w:rsid w:val="002A3977"/>
    <w:rsid w:val="002A606C"/>
    <w:rsid w:val="002A7251"/>
    <w:rsid w:val="002A76BC"/>
    <w:rsid w:val="002A7A74"/>
    <w:rsid w:val="002B1229"/>
    <w:rsid w:val="002B637F"/>
    <w:rsid w:val="002C0488"/>
    <w:rsid w:val="002C4097"/>
    <w:rsid w:val="002C5AD1"/>
    <w:rsid w:val="002C5AF8"/>
    <w:rsid w:val="002D3D42"/>
    <w:rsid w:val="002D479B"/>
    <w:rsid w:val="002D6148"/>
    <w:rsid w:val="002D6EC9"/>
    <w:rsid w:val="002D7314"/>
    <w:rsid w:val="002D787B"/>
    <w:rsid w:val="002E28F4"/>
    <w:rsid w:val="002E348C"/>
    <w:rsid w:val="002E62A8"/>
    <w:rsid w:val="002E670E"/>
    <w:rsid w:val="002F4447"/>
    <w:rsid w:val="002F4C92"/>
    <w:rsid w:val="003015F7"/>
    <w:rsid w:val="003044B6"/>
    <w:rsid w:val="00313088"/>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9686A"/>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5E6F"/>
    <w:rsid w:val="003E7121"/>
    <w:rsid w:val="003F0731"/>
    <w:rsid w:val="003F33B4"/>
    <w:rsid w:val="003F3579"/>
    <w:rsid w:val="003F7ED1"/>
    <w:rsid w:val="00401F8F"/>
    <w:rsid w:val="00405F6D"/>
    <w:rsid w:val="00423C85"/>
    <w:rsid w:val="00423E79"/>
    <w:rsid w:val="00424124"/>
    <w:rsid w:val="00425E73"/>
    <w:rsid w:val="00433C8D"/>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489C"/>
    <w:rsid w:val="004D780D"/>
    <w:rsid w:val="004D7CF8"/>
    <w:rsid w:val="004E1D73"/>
    <w:rsid w:val="004E1E4B"/>
    <w:rsid w:val="004E55E0"/>
    <w:rsid w:val="004E566A"/>
    <w:rsid w:val="004E5DA6"/>
    <w:rsid w:val="004E6BC0"/>
    <w:rsid w:val="004E6D3B"/>
    <w:rsid w:val="004F5F57"/>
    <w:rsid w:val="005025C4"/>
    <w:rsid w:val="00502ED5"/>
    <w:rsid w:val="005055A6"/>
    <w:rsid w:val="00506906"/>
    <w:rsid w:val="00507060"/>
    <w:rsid w:val="00510557"/>
    <w:rsid w:val="005116E0"/>
    <w:rsid w:val="0051179B"/>
    <w:rsid w:val="00514C34"/>
    <w:rsid w:val="00517122"/>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1A6E"/>
    <w:rsid w:val="0059321E"/>
    <w:rsid w:val="0059365E"/>
    <w:rsid w:val="005A0529"/>
    <w:rsid w:val="005A0948"/>
    <w:rsid w:val="005B1400"/>
    <w:rsid w:val="005B276A"/>
    <w:rsid w:val="005B47BD"/>
    <w:rsid w:val="005B4B08"/>
    <w:rsid w:val="005B6DD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0A55"/>
    <w:rsid w:val="00694AA0"/>
    <w:rsid w:val="00694B6D"/>
    <w:rsid w:val="00695822"/>
    <w:rsid w:val="006A0EDC"/>
    <w:rsid w:val="006A2D2E"/>
    <w:rsid w:val="006A2F4B"/>
    <w:rsid w:val="006A3E35"/>
    <w:rsid w:val="006C07D0"/>
    <w:rsid w:val="006C452E"/>
    <w:rsid w:val="006C4842"/>
    <w:rsid w:val="006C7299"/>
    <w:rsid w:val="006D1E33"/>
    <w:rsid w:val="006D25D0"/>
    <w:rsid w:val="006D2ADE"/>
    <w:rsid w:val="006D40EA"/>
    <w:rsid w:val="006D44F3"/>
    <w:rsid w:val="006E3FF0"/>
    <w:rsid w:val="006E790B"/>
    <w:rsid w:val="006F055C"/>
    <w:rsid w:val="006F1CB0"/>
    <w:rsid w:val="007053A4"/>
    <w:rsid w:val="00707BF0"/>
    <w:rsid w:val="00707D20"/>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4FD3"/>
    <w:rsid w:val="0075622F"/>
    <w:rsid w:val="0076067D"/>
    <w:rsid w:val="00775385"/>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8007CC"/>
    <w:rsid w:val="0080125A"/>
    <w:rsid w:val="008063DA"/>
    <w:rsid w:val="0080641A"/>
    <w:rsid w:val="00811A1B"/>
    <w:rsid w:val="00813ECD"/>
    <w:rsid w:val="00816522"/>
    <w:rsid w:val="00824DED"/>
    <w:rsid w:val="00826E5A"/>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7F58"/>
    <w:rsid w:val="008D1AEF"/>
    <w:rsid w:val="008D2B65"/>
    <w:rsid w:val="008D2CEA"/>
    <w:rsid w:val="008D539E"/>
    <w:rsid w:val="008E6B52"/>
    <w:rsid w:val="008E7BE4"/>
    <w:rsid w:val="008F18BD"/>
    <w:rsid w:val="008F1DE1"/>
    <w:rsid w:val="008F2066"/>
    <w:rsid w:val="008F2D09"/>
    <w:rsid w:val="0090218B"/>
    <w:rsid w:val="0090219C"/>
    <w:rsid w:val="009052CA"/>
    <w:rsid w:val="009121FD"/>
    <w:rsid w:val="00912D25"/>
    <w:rsid w:val="009152C8"/>
    <w:rsid w:val="00915D0F"/>
    <w:rsid w:val="00915E3A"/>
    <w:rsid w:val="009211A7"/>
    <w:rsid w:val="0092403B"/>
    <w:rsid w:val="0092430D"/>
    <w:rsid w:val="00925FA2"/>
    <w:rsid w:val="00926A9C"/>
    <w:rsid w:val="00927803"/>
    <w:rsid w:val="00931959"/>
    <w:rsid w:val="00945A1B"/>
    <w:rsid w:val="009472BD"/>
    <w:rsid w:val="00947FB1"/>
    <w:rsid w:val="00951527"/>
    <w:rsid w:val="009564A2"/>
    <w:rsid w:val="009577FB"/>
    <w:rsid w:val="009578A5"/>
    <w:rsid w:val="00957CD1"/>
    <w:rsid w:val="00961DB2"/>
    <w:rsid w:val="0096246D"/>
    <w:rsid w:val="009633A9"/>
    <w:rsid w:val="0096355C"/>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501E"/>
    <w:rsid w:val="009F5C50"/>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14C7"/>
    <w:rsid w:val="00A645BE"/>
    <w:rsid w:val="00A64CF7"/>
    <w:rsid w:val="00A66A04"/>
    <w:rsid w:val="00A671C9"/>
    <w:rsid w:val="00A717FF"/>
    <w:rsid w:val="00A73884"/>
    <w:rsid w:val="00A77F3F"/>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1B9B"/>
    <w:rsid w:val="00AD4431"/>
    <w:rsid w:val="00AD4E88"/>
    <w:rsid w:val="00AD5332"/>
    <w:rsid w:val="00AD6C53"/>
    <w:rsid w:val="00AD7652"/>
    <w:rsid w:val="00AE2A56"/>
    <w:rsid w:val="00AE3980"/>
    <w:rsid w:val="00AE3B34"/>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4534"/>
    <w:rsid w:val="00B52949"/>
    <w:rsid w:val="00B53500"/>
    <w:rsid w:val="00B535BA"/>
    <w:rsid w:val="00B55A9E"/>
    <w:rsid w:val="00B56429"/>
    <w:rsid w:val="00B61A13"/>
    <w:rsid w:val="00B633E5"/>
    <w:rsid w:val="00B6467D"/>
    <w:rsid w:val="00B648CA"/>
    <w:rsid w:val="00B70E08"/>
    <w:rsid w:val="00B74894"/>
    <w:rsid w:val="00B801DE"/>
    <w:rsid w:val="00B82B83"/>
    <w:rsid w:val="00B839E2"/>
    <w:rsid w:val="00B83C4C"/>
    <w:rsid w:val="00B84221"/>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27B05"/>
    <w:rsid w:val="00C314D2"/>
    <w:rsid w:val="00C32973"/>
    <w:rsid w:val="00C32E39"/>
    <w:rsid w:val="00C3522B"/>
    <w:rsid w:val="00C36BA4"/>
    <w:rsid w:val="00C415AB"/>
    <w:rsid w:val="00C452CB"/>
    <w:rsid w:val="00C45797"/>
    <w:rsid w:val="00C46000"/>
    <w:rsid w:val="00C46B16"/>
    <w:rsid w:val="00C47DAE"/>
    <w:rsid w:val="00C47EE0"/>
    <w:rsid w:val="00C51BB1"/>
    <w:rsid w:val="00C552E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0B4"/>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5F"/>
    <w:rsid w:val="00D76AD9"/>
    <w:rsid w:val="00D76B3C"/>
    <w:rsid w:val="00D81533"/>
    <w:rsid w:val="00D83A71"/>
    <w:rsid w:val="00D87B02"/>
    <w:rsid w:val="00D906D7"/>
    <w:rsid w:val="00D92B1D"/>
    <w:rsid w:val="00D93476"/>
    <w:rsid w:val="00D97CD4"/>
    <w:rsid w:val="00DA0BF2"/>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6D14"/>
    <w:rsid w:val="00DE7711"/>
    <w:rsid w:val="00DE7C92"/>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56C7"/>
    <w:rsid w:val="00E576BD"/>
    <w:rsid w:val="00E57BE9"/>
    <w:rsid w:val="00E60017"/>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2E54"/>
    <w:rsid w:val="00EE3077"/>
    <w:rsid w:val="00EE47BA"/>
    <w:rsid w:val="00EE4A18"/>
    <w:rsid w:val="00EF54A5"/>
    <w:rsid w:val="00EF61D1"/>
    <w:rsid w:val="00EF7466"/>
    <w:rsid w:val="00F03579"/>
    <w:rsid w:val="00F148FE"/>
    <w:rsid w:val="00F154D0"/>
    <w:rsid w:val="00F165B3"/>
    <w:rsid w:val="00F1674C"/>
    <w:rsid w:val="00F1737F"/>
    <w:rsid w:val="00F2099F"/>
    <w:rsid w:val="00F261D6"/>
    <w:rsid w:val="00F26DCC"/>
    <w:rsid w:val="00F33B86"/>
    <w:rsid w:val="00F350AF"/>
    <w:rsid w:val="00F35911"/>
    <w:rsid w:val="00F377FF"/>
    <w:rsid w:val="00F37C77"/>
    <w:rsid w:val="00F40DB8"/>
    <w:rsid w:val="00F41E7B"/>
    <w:rsid w:val="00F42D43"/>
    <w:rsid w:val="00F459E5"/>
    <w:rsid w:val="00F5591D"/>
    <w:rsid w:val="00F56287"/>
    <w:rsid w:val="00F57965"/>
    <w:rsid w:val="00F57B33"/>
    <w:rsid w:val="00F616D8"/>
    <w:rsid w:val="00F652AC"/>
    <w:rsid w:val="00F72B1B"/>
    <w:rsid w:val="00F733F6"/>
    <w:rsid w:val="00F753A3"/>
    <w:rsid w:val="00F77210"/>
    <w:rsid w:val="00F77E12"/>
    <w:rsid w:val="00F814DE"/>
    <w:rsid w:val="00F859D4"/>
    <w:rsid w:val="00F86912"/>
    <w:rsid w:val="00F86B83"/>
    <w:rsid w:val="00F90045"/>
    <w:rsid w:val="00F925FE"/>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0A41"/>
    <w:rsid w:val="00FE2FF2"/>
    <w:rsid w:val="00FE3D1A"/>
    <w:rsid w:val="00FE4C4C"/>
    <w:rsid w:val="00FE5D3D"/>
    <w:rsid w:val="00FE6C15"/>
    <w:rsid w:val="00FE7F9A"/>
    <w:rsid w:val="00FF01DE"/>
    <w:rsid w:val="00FF1DFC"/>
    <w:rsid w:val="00FF3CC2"/>
    <w:rsid w:val="00FF4C18"/>
    <w:rsid w:val="00FF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customStyle="1" w:styleId="TAH">
    <w:name w:val="TAH"/>
    <w:basedOn w:val="Normal"/>
    <w:rsid w:val="00C36BA4"/>
    <w:pPr>
      <w:keepNext/>
      <w:keepLines/>
      <w:spacing w:before="0" w:after="0"/>
      <w:jc w:val="center"/>
    </w:pPr>
    <w:rPr>
      <w:rFonts w:eastAsia="SimSun"/>
      <w:b/>
      <w:sz w:val="18"/>
      <w:lang w:val="en-GB"/>
    </w:rPr>
  </w:style>
  <w:style w:type="paragraph" w:customStyle="1" w:styleId="TH">
    <w:name w:val="TH"/>
    <w:basedOn w:val="Normal"/>
    <w:link w:val="THChar"/>
    <w:rsid w:val="00C36BA4"/>
    <w:pPr>
      <w:keepNext/>
      <w:keepLines/>
      <w:spacing w:after="180"/>
      <w:jc w:val="center"/>
    </w:pPr>
    <w:rPr>
      <w:rFonts w:eastAsia="SimSun"/>
      <w:b/>
      <w:lang w:val="en-GB"/>
    </w:rPr>
  </w:style>
  <w:style w:type="character" w:customStyle="1" w:styleId="THChar">
    <w:name w:val="TH Char"/>
    <w:link w:val="TH"/>
    <w:rsid w:val="00C36BA4"/>
    <w:rPr>
      <w:rFonts w:ascii="Arial" w:eastAsia="SimSun" w:hAnsi="Arial"/>
      <w:b/>
      <w:lang w:val="en-GB" w:eastAsia="en-US"/>
    </w:rPr>
  </w:style>
  <w:style w:type="character" w:customStyle="1" w:styleId="TALCar">
    <w:name w:val="TAL Car"/>
    <w:link w:val="TAL"/>
    <w:rsid w:val="00C36BA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02009460">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27286175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9578128">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409A1-ECF2-4002-9AC8-98A0B670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2018-04-06T21:22:00Z</dcterms:modified>
</cp:coreProperties>
</file>